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E4A50" w14:textId="77777777" w:rsidR="000C40D8" w:rsidRPr="00455533" w:rsidRDefault="000C40D8" w:rsidP="000C40D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r>
      <w:r>
        <w:rPr>
          <w:rFonts w:ascii="Times New Roman" w:hAnsi="Times New Roman" w:cs="Times New Roman"/>
          <w:sz w:val="24"/>
          <w:szCs w:val="24"/>
        </w:rPr>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17459E01" w14:textId="77777777" w:rsidR="000C40D8" w:rsidRPr="00455533" w:rsidRDefault="000C40D8" w:rsidP="000C40D8">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64CB5604" w14:textId="77777777" w:rsidR="000C40D8" w:rsidRPr="00455533" w:rsidRDefault="000C40D8" w:rsidP="000C40D8">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67AFC67F" w14:textId="77777777" w:rsidR="000C40D8" w:rsidRPr="00455533" w:rsidRDefault="000C40D8" w:rsidP="000C40D8">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5D5ED751" w14:textId="22D4F797" w:rsidR="000C40D8" w:rsidRPr="00455533" w:rsidRDefault="000C40D8" w:rsidP="000C40D8">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Pr>
          <w:rFonts w:ascii="Times New Roman" w:hAnsi="Times New Roman" w:cs="Times New Roman"/>
          <w:sz w:val="24"/>
          <w:szCs w:val="24"/>
        </w:rPr>
        <w:t>28</w:t>
      </w:r>
      <w:r w:rsidRPr="00455533">
        <w:rPr>
          <w:rFonts w:ascii="Times New Roman" w:hAnsi="Times New Roman" w:cs="Times New Roman"/>
          <w:sz w:val="24"/>
          <w:szCs w:val="24"/>
        </w:rPr>
        <w:t xml:space="preserve">th day of </w:t>
      </w:r>
      <w:r>
        <w:rPr>
          <w:rFonts w:ascii="Times New Roman" w:hAnsi="Times New Roman" w:cs="Times New Roman"/>
          <w:sz w:val="24"/>
          <w:szCs w:val="24"/>
        </w:rPr>
        <w:t>March</w:t>
      </w:r>
      <w:r w:rsidRPr="00455533">
        <w:rPr>
          <w:rFonts w:ascii="Times New Roman" w:hAnsi="Times New Roman" w:cs="Times New Roman"/>
          <w:sz w:val="24"/>
          <w:szCs w:val="24"/>
        </w:rPr>
        <w:t>, 202</w:t>
      </w:r>
      <w:r>
        <w:rPr>
          <w:rFonts w:ascii="Times New Roman" w:hAnsi="Times New Roman" w:cs="Times New Roman"/>
          <w:sz w:val="24"/>
          <w:szCs w:val="24"/>
        </w:rPr>
        <w:t>4</w:t>
      </w:r>
      <w:r w:rsidRPr="00455533">
        <w:rPr>
          <w:rFonts w:ascii="Times New Roman" w:hAnsi="Times New Roman" w:cs="Times New Roman"/>
          <w:sz w:val="24"/>
          <w:szCs w:val="24"/>
        </w:rPr>
        <w:t xml:space="preserve">, at </w:t>
      </w:r>
      <w:r>
        <w:rPr>
          <w:rFonts w:ascii="Times New Roman" w:hAnsi="Times New Roman" w:cs="Times New Roman"/>
          <w:sz w:val="24"/>
          <w:szCs w:val="24"/>
        </w:rPr>
        <w:t>1:3</w:t>
      </w:r>
      <w:r w:rsidRPr="00455533">
        <w:rPr>
          <w:rFonts w:ascii="Times New Roman" w:hAnsi="Times New Roman" w:cs="Times New Roman"/>
          <w:sz w:val="24"/>
          <w:szCs w:val="24"/>
        </w:rPr>
        <w:t xml:space="preserve">0 o'clock </w:t>
      </w:r>
      <w:r>
        <w:rPr>
          <w:rFonts w:ascii="Times New Roman" w:hAnsi="Times New Roman" w:cs="Times New Roman"/>
          <w:sz w:val="24"/>
          <w:szCs w:val="24"/>
        </w:rPr>
        <w:t>p</w:t>
      </w:r>
      <w:r w:rsidRPr="00455533">
        <w:rPr>
          <w:rFonts w:ascii="Times New Roman" w:hAnsi="Times New Roman" w:cs="Times New Roman"/>
          <w:sz w:val="24"/>
          <w:szCs w:val="24"/>
        </w:rPr>
        <w:t xml:space="preserve">.m., a </w:t>
      </w:r>
      <w:r>
        <w:rPr>
          <w:rFonts w:ascii="Times New Roman" w:hAnsi="Times New Roman" w:cs="Times New Roman"/>
          <w:sz w:val="24"/>
          <w:szCs w:val="24"/>
        </w:rPr>
        <w:t>special</w:t>
      </w:r>
      <w:r w:rsidRPr="00455533">
        <w:rPr>
          <w:rFonts w:ascii="Times New Roman" w:hAnsi="Times New Roman" w:cs="Times New Roman"/>
          <w:sz w:val="24"/>
          <w:szCs w:val="24"/>
        </w:rPr>
        <w:t xml:space="preserve"> meeting of the </w:t>
      </w:r>
      <w:r>
        <w:rPr>
          <w:rFonts w:ascii="Times New Roman" w:hAnsi="Times New Roman" w:cs="Times New Roman"/>
          <w:sz w:val="24"/>
          <w:szCs w:val="24"/>
        </w:rPr>
        <w:t>Commissioners Court</w:t>
      </w:r>
      <w:r w:rsidRPr="00455533">
        <w:rPr>
          <w:rFonts w:ascii="Times New Roman" w:hAnsi="Times New Roman" w:cs="Times New Roman"/>
          <w:sz w:val="24"/>
          <w:szCs w:val="24"/>
        </w:rPr>
        <w:t xml:space="preserve"> of Kenedy County, Texas, was held in the Kenedy County Courthouse. </w:t>
      </w:r>
    </w:p>
    <w:p w14:paraId="1A772ED2" w14:textId="77777777" w:rsidR="000C40D8" w:rsidRPr="00455533" w:rsidRDefault="000C40D8" w:rsidP="000C40D8">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694BF372" w14:textId="77777777" w:rsidR="000C40D8" w:rsidRPr="00455533" w:rsidRDefault="000C40D8" w:rsidP="000C40D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Pr>
          <w:rFonts w:ascii="Times New Roman" w:hAnsi="Times New Roman" w:cs="Times New Roman"/>
          <w:b/>
          <w:sz w:val="24"/>
          <w:szCs w:val="24"/>
          <w:u w:val="single"/>
        </w:rPr>
        <w:t>Commissioner</w:t>
      </w:r>
      <w:r w:rsidRPr="00455533">
        <w:rPr>
          <w:rFonts w:ascii="Times New Roman" w:hAnsi="Times New Roman" w:cs="Times New Roman"/>
          <w:b/>
          <w:sz w:val="24"/>
          <w:szCs w:val="24"/>
          <w:u w:val="single"/>
        </w:rPr>
        <w:t xml:space="preserve"> present:</w:t>
      </w:r>
    </w:p>
    <w:p w14:paraId="21C74F5B" w14:textId="77777777" w:rsidR="000C40D8" w:rsidRPr="00455533" w:rsidRDefault="000C40D8" w:rsidP="000C40D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7BEFB447" w14:textId="77777777" w:rsidR="000C40D8" w:rsidRPr="0098770E" w:rsidRDefault="000C40D8" w:rsidP="000C40D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455533">
        <w:rPr>
          <w:rFonts w:ascii="Times New Roman" w:hAnsi="Times New Roman" w:cs="Times New Roman"/>
          <w:sz w:val="24"/>
          <w:szCs w:val="24"/>
        </w:rPr>
        <w:tab/>
      </w:r>
      <w:r w:rsidRPr="0098770E">
        <w:rPr>
          <w:rFonts w:ascii="Times New Roman" w:hAnsi="Times New Roman" w:cs="Times New Roman"/>
          <w:sz w:val="24"/>
          <w:szCs w:val="24"/>
          <w:lang w:val="es-MX"/>
        </w:rPr>
        <w:t>Israel Vela, Jr., Commissioner</w:t>
      </w:r>
      <w:r>
        <w:rPr>
          <w:rFonts w:ascii="Times New Roman" w:hAnsi="Times New Roman" w:cs="Times New Roman"/>
          <w:sz w:val="24"/>
          <w:szCs w:val="24"/>
          <w:lang w:val="es-MX"/>
        </w:rPr>
        <w:t xml:space="preserve">, </w:t>
      </w:r>
      <w:r w:rsidRPr="0098770E">
        <w:rPr>
          <w:rFonts w:ascii="Times New Roman" w:hAnsi="Times New Roman" w:cs="Times New Roman"/>
          <w:sz w:val="24"/>
          <w:szCs w:val="24"/>
          <w:lang w:val="es-MX"/>
        </w:rPr>
        <w:t>Precinct No. 2</w:t>
      </w:r>
    </w:p>
    <w:p w14:paraId="07E59575" w14:textId="77777777" w:rsidR="000C40D8" w:rsidRPr="00455533" w:rsidRDefault="000C40D8" w:rsidP="000C40D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E14D23">
        <w:rPr>
          <w:rFonts w:ascii="Times New Roman" w:hAnsi="Times New Roman" w:cs="Times New Roman"/>
          <w:sz w:val="24"/>
          <w:szCs w:val="24"/>
        </w:rPr>
        <w:tab/>
      </w:r>
      <w:r w:rsidRPr="00455533">
        <w:rPr>
          <w:rFonts w:ascii="Times New Roman" w:hAnsi="Times New Roman" w:cs="Times New Roman"/>
          <w:sz w:val="24"/>
          <w:szCs w:val="24"/>
        </w:rPr>
        <w:t>Jose Salazar, Commissioner, Precinct No. 4</w:t>
      </w:r>
    </w:p>
    <w:p w14:paraId="0DA358B6" w14:textId="77777777" w:rsidR="000C40D8" w:rsidRPr="00455533" w:rsidRDefault="000C40D8" w:rsidP="000C40D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4E8F023A" w14:textId="3DA13E16" w:rsidR="000C40D8" w:rsidRPr="00455533" w:rsidRDefault="000C40D8" w:rsidP="000C40D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A</w:t>
      </w:r>
      <w:r w:rsidR="00B459C5">
        <w:rPr>
          <w:rFonts w:ascii="Times New Roman" w:hAnsi="Times New Roman" w:cs="Times New Roman"/>
          <w:b/>
          <w:sz w:val="24"/>
          <w:szCs w:val="24"/>
          <w:u w:val="single"/>
        </w:rPr>
        <w:t>bse</w:t>
      </w:r>
      <w:r w:rsidRPr="00455533">
        <w:rPr>
          <w:rFonts w:ascii="Times New Roman" w:hAnsi="Times New Roman" w:cs="Times New Roman"/>
          <w:b/>
          <w:sz w:val="24"/>
          <w:szCs w:val="24"/>
          <w:u w:val="single"/>
        </w:rPr>
        <w:t>nt:</w:t>
      </w:r>
    </w:p>
    <w:p w14:paraId="312F59AB" w14:textId="77777777" w:rsidR="000C40D8" w:rsidRPr="00455533" w:rsidRDefault="000C40D8" w:rsidP="000C40D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33294790" w14:textId="77777777" w:rsidR="000C40D8" w:rsidRPr="00455533" w:rsidRDefault="000C40D8" w:rsidP="000C40D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98770E">
        <w:rPr>
          <w:rFonts w:ascii="Times New Roman" w:hAnsi="Times New Roman" w:cs="Times New Roman"/>
          <w:sz w:val="24"/>
          <w:szCs w:val="24"/>
          <w:lang w:val="es-MX"/>
        </w:rPr>
        <w:tab/>
      </w:r>
      <w:r w:rsidRPr="00455533">
        <w:rPr>
          <w:rFonts w:ascii="Times New Roman" w:hAnsi="Times New Roman" w:cs="Times New Roman"/>
          <w:sz w:val="24"/>
          <w:szCs w:val="24"/>
        </w:rPr>
        <w:t>Sarita Armstrong-Hixon, Commissioner, Precinct No. 3</w:t>
      </w:r>
    </w:p>
    <w:p w14:paraId="65155183" w14:textId="77777777" w:rsidR="007B0EB0" w:rsidRPr="00D9709A" w:rsidRDefault="007B0EB0" w:rsidP="00D9709A">
      <w:pPr>
        <w:tabs>
          <w:tab w:val="left" w:pos="720"/>
        </w:tabs>
        <w:spacing w:after="0" w:line="240" w:lineRule="auto"/>
        <w:jc w:val="both"/>
        <w:rPr>
          <w:rFonts w:ascii="Times New Roman" w:hAnsi="Times New Roman" w:cs="Times New Roman"/>
          <w:b/>
          <w:sz w:val="24"/>
          <w:szCs w:val="24"/>
        </w:rPr>
      </w:pPr>
    </w:p>
    <w:p w14:paraId="7E1D791A" w14:textId="77777777" w:rsidR="00D9709A" w:rsidRDefault="005B1C0D" w:rsidP="00D9709A">
      <w:pPr>
        <w:pStyle w:val="ListParagraph"/>
        <w:numPr>
          <w:ilvl w:val="0"/>
          <w:numId w:val="4"/>
        </w:numPr>
        <w:tabs>
          <w:tab w:val="left" w:pos="720"/>
        </w:tabs>
        <w:spacing w:after="0" w:line="240" w:lineRule="auto"/>
        <w:jc w:val="both"/>
        <w:rPr>
          <w:rFonts w:ascii="Times New Roman" w:hAnsi="Times New Roman" w:cs="Times New Roman"/>
          <w:sz w:val="24"/>
          <w:szCs w:val="24"/>
        </w:rPr>
      </w:pPr>
      <w:r w:rsidRPr="00D9709A">
        <w:rPr>
          <w:rFonts w:ascii="Times New Roman" w:hAnsi="Times New Roman" w:cs="Times New Roman"/>
          <w:b/>
          <w:bCs/>
          <w:sz w:val="24"/>
          <w:szCs w:val="24"/>
          <w:u w:val="single"/>
        </w:rPr>
        <w:t>Judge Burns Called the Meeting to Order</w:t>
      </w:r>
      <w:r w:rsidR="00CF6239" w:rsidRPr="00D9709A">
        <w:rPr>
          <w:rFonts w:ascii="Times New Roman" w:hAnsi="Times New Roman" w:cs="Times New Roman"/>
          <w:sz w:val="24"/>
          <w:szCs w:val="24"/>
        </w:rPr>
        <w:t>.</w:t>
      </w:r>
    </w:p>
    <w:p w14:paraId="6E0580D0" w14:textId="77777777" w:rsidR="00D9709A" w:rsidRDefault="00D9709A" w:rsidP="00D9709A">
      <w:pPr>
        <w:tabs>
          <w:tab w:val="left" w:pos="720"/>
        </w:tabs>
        <w:spacing w:after="0" w:line="240" w:lineRule="auto"/>
        <w:jc w:val="both"/>
        <w:rPr>
          <w:rFonts w:ascii="Times New Roman" w:hAnsi="Times New Roman" w:cs="Times New Roman"/>
          <w:sz w:val="24"/>
          <w:szCs w:val="24"/>
        </w:rPr>
      </w:pPr>
    </w:p>
    <w:p w14:paraId="7DE4F550" w14:textId="75B26B56" w:rsidR="005B1C0D" w:rsidRPr="00D9709A" w:rsidRDefault="00D9709A" w:rsidP="00D970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called the meeting to order at 1:30 </w:t>
      </w:r>
      <w:r w:rsidR="00C35617" w:rsidRPr="00D9709A">
        <w:rPr>
          <w:rFonts w:ascii="Times New Roman" w:hAnsi="Times New Roman" w:cs="Times New Roman"/>
          <w:sz w:val="24"/>
          <w:szCs w:val="24"/>
        </w:rPr>
        <w:t>p.m.</w:t>
      </w:r>
    </w:p>
    <w:p w14:paraId="53A3FF63" w14:textId="77777777" w:rsidR="005B1C0D" w:rsidRPr="00D9709A" w:rsidRDefault="005B1C0D" w:rsidP="00D9709A">
      <w:pPr>
        <w:tabs>
          <w:tab w:val="left" w:pos="720"/>
        </w:tabs>
        <w:spacing w:after="0" w:line="240" w:lineRule="auto"/>
        <w:ind w:left="360"/>
        <w:jc w:val="both"/>
        <w:rPr>
          <w:rFonts w:ascii="Times New Roman" w:hAnsi="Times New Roman" w:cs="Times New Roman"/>
          <w:sz w:val="24"/>
          <w:szCs w:val="24"/>
        </w:rPr>
      </w:pPr>
    </w:p>
    <w:p w14:paraId="55896695" w14:textId="77777777" w:rsidR="0040106C" w:rsidRPr="00D9709A" w:rsidRDefault="0040106C" w:rsidP="00D9709A">
      <w:pPr>
        <w:pStyle w:val="ListParagraph"/>
        <w:numPr>
          <w:ilvl w:val="0"/>
          <w:numId w:val="4"/>
        </w:numPr>
        <w:tabs>
          <w:tab w:val="left" w:pos="720"/>
        </w:tabs>
        <w:spacing w:after="0" w:line="240" w:lineRule="auto"/>
        <w:ind w:right="144"/>
        <w:jc w:val="both"/>
        <w:rPr>
          <w:rFonts w:ascii="Times New Roman" w:hAnsi="Times New Roman" w:cs="Times New Roman"/>
          <w:sz w:val="24"/>
          <w:szCs w:val="24"/>
        </w:rPr>
      </w:pPr>
      <w:r w:rsidRPr="00D9709A">
        <w:rPr>
          <w:rFonts w:ascii="Times New Roman" w:hAnsi="Times New Roman" w:cs="Times New Roman"/>
          <w:b/>
          <w:bCs/>
          <w:sz w:val="24"/>
          <w:szCs w:val="24"/>
          <w:u w:val="single"/>
        </w:rPr>
        <w:t>Pledge of Allegiance</w:t>
      </w:r>
      <w:r w:rsidRPr="00D9709A">
        <w:rPr>
          <w:rFonts w:ascii="Times New Roman" w:hAnsi="Times New Roman" w:cs="Times New Roman"/>
          <w:sz w:val="24"/>
          <w:szCs w:val="24"/>
        </w:rPr>
        <w:t>.</w:t>
      </w:r>
    </w:p>
    <w:p w14:paraId="46D74792" w14:textId="77777777" w:rsidR="00C35617" w:rsidRPr="00D9709A" w:rsidRDefault="00C35617" w:rsidP="00D9709A">
      <w:pPr>
        <w:tabs>
          <w:tab w:val="left" w:pos="720"/>
        </w:tabs>
        <w:spacing w:after="0" w:line="240" w:lineRule="auto"/>
        <w:jc w:val="both"/>
        <w:rPr>
          <w:rFonts w:ascii="Times New Roman" w:hAnsi="Times New Roman" w:cs="Times New Roman"/>
          <w:sz w:val="24"/>
          <w:szCs w:val="24"/>
        </w:rPr>
      </w:pPr>
    </w:p>
    <w:p w14:paraId="3494ADAB" w14:textId="366AD347" w:rsidR="00C35617" w:rsidRPr="00D9709A" w:rsidRDefault="00D9709A" w:rsidP="00D9709A">
      <w:pPr>
        <w:tabs>
          <w:tab w:val="left" w:pos="720"/>
        </w:tabs>
        <w:spacing w:after="0" w:line="240" w:lineRule="auto"/>
        <w:ind w:right="144"/>
        <w:jc w:val="both"/>
        <w:rPr>
          <w:rFonts w:ascii="Times New Roman" w:hAnsi="Times New Roman" w:cs="Times New Roman"/>
          <w:sz w:val="24"/>
          <w:szCs w:val="24"/>
        </w:rPr>
      </w:pPr>
      <w:r>
        <w:rPr>
          <w:rFonts w:ascii="Times New Roman" w:hAnsi="Times New Roman" w:cs="Times New Roman"/>
          <w:sz w:val="24"/>
          <w:szCs w:val="24"/>
        </w:rPr>
        <w:tab/>
        <w:t>Judge Charles E. Burns led the Commissioners with the Pledge of Allegiance.</w:t>
      </w:r>
    </w:p>
    <w:p w14:paraId="1331585E" w14:textId="77777777" w:rsidR="0040106C" w:rsidRPr="00D9709A" w:rsidRDefault="0040106C" w:rsidP="00D9709A">
      <w:pPr>
        <w:pStyle w:val="ListParagraph"/>
        <w:tabs>
          <w:tab w:val="left" w:pos="720"/>
        </w:tabs>
        <w:spacing w:after="0" w:line="240" w:lineRule="auto"/>
        <w:jc w:val="both"/>
        <w:rPr>
          <w:rFonts w:ascii="Times New Roman" w:hAnsi="Times New Roman" w:cs="Times New Roman"/>
          <w:sz w:val="24"/>
          <w:szCs w:val="24"/>
        </w:rPr>
      </w:pPr>
    </w:p>
    <w:p w14:paraId="6717D9C0" w14:textId="77777777" w:rsidR="00664127" w:rsidRPr="00D9709A" w:rsidRDefault="0040106C" w:rsidP="00D9709A">
      <w:pPr>
        <w:pStyle w:val="ListParagraph"/>
        <w:numPr>
          <w:ilvl w:val="0"/>
          <w:numId w:val="4"/>
        </w:numPr>
        <w:tabs>
          <w:tab w:val="left" w:pos="720"/>
        </w:tabs>
        <w:spacing w:after="0" w:line="240" w:lineRule="auto"/>
        <w:jc w:val="both"/>
        <w:rPr>
          <w:rFonts w:ascii="Times New Roman" w:hAnsi="Times New Roman" w:cs="Times New Roman"/>
          <w:sz w:val="24"/>
          <w:szCs w:val="24"/>
        </w:rPr>
      </w:pPr>
      <w:r w:rsidRPr="00D9709A">
        <w:rPr>
          <w:rFonts w:ascii="Times New Roman" w:hAnsi="Times New Roman" w:cs="Times New Roman"/>
          <w:b/>
          <w:bCs/>
          <w:sz w:val="24"/>
          <w:szCs w:val="24"/>
          <w:u w:val="single"/>
        </w:rPr>
        <w:t>Receive Public Comments</w:t>
      </w:r>
      <w:r w:rsidRPr="00D9709A">
        <w:rPr>
          <w:rFonts w:ascii="Times New Roman" w:hAnsi="Times New Roman" w:cs="Times New Roman"/>
          <w:sz w:val="24"/>
          <w:szCs w:val="24"/>
        </w:rPr>
        <w:t>.</w:t>
      </w:r>
    </w:p>
    <w:p w14:paraId="491797E8" w14:textId="77777777" w:rsidR="00C35617" w:rsidRPr="00D9709A" w:rsidRDefault="00C35617" w:rsidP="00D9709A">
      <w:pPr>
        <w:tabs>
          <w:tab w:val="left" w:pos="720"/>
        </w:tabs>
        <w:spacing w:after="0" w:line="240" w:lineRule="auto"/>
        <w:jc w:val="both"/>
        <w:rPr>
          <w:rFonts w:ascii="Times New Roman" w:hAnsi="Times New Roman" w:cs="Times New Roman"/>
          <w:sz w:val="24"/>
          <w:szCs w:val="24"/>
        </w:rPr>
      </w:pPr>
    </w:p>
    <w:p w14:paraId="1AD510C9" w14:textId="0EA3CB30" w:rsidR="00C35617" w:rsidRPr="00D9709A" w:rsidRDefault="00D9709A" w:rsidP="00D9709A">
      <w:pPr>
        <w:pStyle w:val="ListParagraph"/>
        <w:tabs>
          <w:tab w:val="left" w:pos="72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t>No public comments were made.</w:t>
      </w:r>
    </w:p>
    <w:p w14:paraId="19097F28" w14:textId="77777777" w:rsidR="005004E4" w:rsidRPr="00D9709A" w:rsidRDefault="00F67A0F" w:rsidP="00D9709A">
      <w:pPr>
        <w:tabs>
          <w:tab w:val="left" w:pos="720"/>
        </w:tabs>
        <w:spacing w:after="0" w:line="240" w:lineRule="auto"/>
        <w:jc w:val="both"/>
        <w:rPr>
          <w:rFonts w:ascii="Times New Roman" w:hAnsi="Times New Roman" w:cs="Times New Roman"/>
          <w:sz w:val="24"/>
          <w:szCs w:val="24"/>
        </w:rPr>
      </w:pPr>
      <w:r w:rsidRPr="00D9709A">
        <w:rPr>
          <w:rFonts w:ascii="Times New Roman" w:hAnsi="Times New Roman" w:cs="Times New Roman"/>
          <w:sz w:val="24"/>
          <w:szCs w:val="24"/>
        </w:rPr>
        <w:t xml:space="preserve">                         </w:t>
      </w:r>
    </w:p>
    <w:p w14:paraId="26075060" w14:textId="2C8184C2" w:rsidR="00C35617" w:rsidRPr="00D9709A" w:rsidRDefault="001C0547" w:rsidP="00D9709A">
      <w:pPr>
        <w:pStyle w:val="ListParagraph"/>
        <w:numPr>
          <w:ilvl w:val="0"/>
          <w:numId w:val="4"/>
        </w:numPr>
        <w:tabs>
          <w:tab w:val="left" w:pos="720"/>
        </w:tabs>
        <w:spacing w:line="240" w:lineRule="auto"/>
        <w:jc w:val="both"/>
        <w:rPr>
          <w:rFonts w:ascii="Times New Roman" w:hAnsi="Times New Roman" w:cs="Times New Roman"/>
          <w:sz w:val="24"/>
          <w:szCs w:val="24"/>
        </w:rPr>
      </w:pPr>
      <w:r w:rsidRPr="00D9709A">
        <w:rPr>
          <w:rStyle w:val="ui-provider"/>
          <w:rFonts w:ascii="Times New Roman" w:hAnsi="Times New Roman" w:cs="Times New Roman"/>
          <w:b/>
          <w:bCs/>
          <w:sz w:val="24"/>
          <w:szCs w:val="24"/>
          <w:u w:val="single"/>
        </w:rPr>
        <w:t>Discuss &amp; Act on Adopting a Resolution Authorizing the Submission of a Texas Community Development Block Grant Program Application to the Texas Department of Agriculture for the 2024 Colonia Fund Construction Program</w:t>
      </w:r>
      <w:r w:rsidRPr="00D9709A">
        <w:rPr>
          <w:rStyle w:val="ui-provider"/>
          <w:rFonts w:ascii="Times New Roman" w:hAnsi="Times New Roman" w:cs="Times New Roman"/>
          <w:sz w:val="24"/>
          <w:szCs w:val="24"/>
        </w:rPr>
        <w:t>.</w:t>
      </w:r>
    </w:p>
    <w:p w14:paraId="6E3377A3" w14:textId="02281CBE" w:rsidR="00C35617" w:rsidRPr="00D9709A" w:rsidRDefault="00D9709A" w:rsidP="00D9709A">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adopt a Resolution Authorizing the Submission of a Texas Community Development Block Grant Program Application to the Texas Department of Agriculture for the 2024 Colonia Fund Construction Program.</w:t>
      </w:r>
    </w:p>
    <w:p w14:paraId="253B15D2" w14:textId="16692583" w:rsidR="00C35617" w:rsidRPr="00D9709A" w:rsidRDefault="00D9709A" w:rsidP="00D9709A">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Israel Vela, Jr. moved and Commissioner Jose Salazar seconded the motion; the motion was unanimously passed that </w:t>
      </w:r>
      <w:r w:rsidR="000C40D8">
        <w:rPr>
          <w:rFonts w:ascii="Times New Roman" w:hAnsi="Times New Roman" w:cs="Times New Roman"/>
          <w:sz w:val="24"/>
          <w:szCs w:val="24"/>
        </w:rPr>
        <w:t>the</w:t>
      </w:r>
      <w:r>
        <w:rPr>
          <w:rFonts w:ascii="Times New Roman" w:hAnsi="Times New Roman" w:cs="Times New Roman"/>
          <w:sz w:val="24"/>
          <w:szCs w:val="24"/>
        </w:rPr>
        <w:t xml:space="preserve"> Resolution Authorizing the Submission of a Texas Community Development Block Grant Program Application to the Texas Department of Agriculture for the 2024 Colonia Fund Construction Program be adopted as presented and that the Judge is authorized to sign it.</w:t>
      </w:r>
    </w:p>
    <w:p w14:paraId="33EFA724" w14:textId="77777777" w:rsidR="001C0547" w:rsidRPr="00D9709A" w:rsidRDefault="001C0547" w:rsidP="00D9709A">
      <w:pPr>
        <w:pStyle w:val="ListParagraph"/>
        <w:numPr>
          <w:ilvl w:val="0"/>
          <w:numId w:val="4"/>
        </w:numPr>
        <w:tabs>
          <w:tab w:val="left" w:pos="720"/>
        </w:tabs>
        <w:spacing w:after="0" w:line="240" w:lineRule="auto"/>
        <w:jc w:val="both"/>
        <w:rPr>
          <w:rFonts w:ascii="Times New Roman" w:hAnsi="Times New Roman" w:cs="Times New Roman"/>
          <w:sz w:val="24"/>
          <w:szCs w:val="24"/>
        </w:rPr>
      </w:pPr>
      <w:r w:rsidRPr="00D9709A">
        <w:rPr>
          <w:rFonts w:ascii="Times New Roman" w:hAnsi="Times New Roman" w:cs="Times New Roman"/>
          <w:b/>
          <w:bCs/>
          <w:sz w:val="24"/>
          <w:szCs w:val="24"/>
          <w:u w:val="single"/>
        </w:rPr>
        <w:t>Discuss &amp; Act on Payment of Bills</w:t>
      </w:r>
      <w:r w:rsidRPr="00D9709A">
        <w:rPr>
          <w:rFonts w:ascii="Times New Roman" w:hAnsi="Times New Roman" w:cs="Times New Roman"/>
          <w:sz w:val="24"/>
          <w:szCs w:val="24"/>
        </w:rPr>
        <w:t>.</w:t>
      </w:r>
    </w:p>
    <w:p w14:paraId="0BEBDE02" w14:textId="77777777" w:rsidR="001C0547" w:rsidRPr="00D9709A" w:rsidRDefault="001C0547" w:rsidP="00D9709A">
      <w:pPr>
        <w:tabs>
          <w:tab w:val="left" w:pos="720"/>
        </w:tabs>
        <w:spacing w:after="0" w:line="240" w:lineRule="auto"/>
        <w:jc w:val="both"/>
        <w:rPr>
          <w:rFonts w:ascii="Times New Roman" w:hAnsi="Times New Roman" w:cs="Times New Roman"/>
          <w:sz w:val="24"/>
          <w:szCs w:val="24"/>
        </w:rPr>
      </w:pPr>
    </w:p>
    <w:p w14:paraId="737FC8ED" w14:textId="2BE18C96" w:rsidR="00C35617" w:rsidRDefault="00D9709A" w:rsidP="00D970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pay the bills presented.</w:t>
      </w:r>
    </w:p>
    <w:p w14:paraId="21F6BD42" w14:textId="77777777" w:rsidR="00D9709A" w:rsidRDefault="00D9709A" w:rsidP="00D9709A">
      <w:pPr>
        <w:tabs>
          <w:tab w:val="left" w:pos="720"/>
        </w:tabs>
        <w:spacing w:after="0" w:line="240" w:lineRule="auto"/>
        <w:jc w:val="both"/>
        <w:rPr>
          <w:rFonts w:ascii="Times New Roman" w:hAnsi="Times New Roman" w:cs="Times New Roman"/>
          <w:sz w:val="24"/>
          <w:szCs w:val="24"/>
        </w:rPr>
      </w:pPr>
    </w:p>
    <w:p w14:paraId="1EE18EDB" w14:textId="2BDB90C8" w:rsidR="00C35617" w:rsidRDefault="00D9709A" w:rsidP="00D970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Israel Vela, Jr. moved and Commissioner Jose Salazar seconded the motion; the motion was unanimously passed that the bills be paid as presented.</w:t>
      </w:r>
    </w:p>
    <w:p w14:paraId="4CEA5B2E" w14:textId="77777777" w:rsidR="00D9709A" w:rsidRPr="00D9709A" w:rsidRDefault="00D9709A" w:rsidP="00D9709A">
      <w:pPr>
        <w:tabs>
          <w:tab w:val="left" w:pos="720"/>
        </w:tabs>
        <w:spacing w:after="0" w:line="240" w:lineRule="auto"/>
        <w:jc w:val="both"/>
        <w:rPr>
          <w:rFonts w:ascii="Times New Roman" w:hAnsi="Times New Roman" w:cs="Times New Roman"/>
          <w:sz w:val="24"/>
          <w:szCs w:val="24"/>
        </w:rPr>
      </w:pPr>
    </w:p>
    <w:p w14:paraId="7D5AF0C4" w14:textId="71E4A16C" w:rsidR="00E74D0D" w:rsidRPr="00D9709A" w:rsidRDefault="000D1F45" w:rsidP="00CE169A">
      <w:pPr>
        <w:pStyle w:val="ListParagraph"/>
        <w:numPr>
          <w:ilvl w:val="0"/>
          <w:numId w:val="4"/>
        </w:numPr>
        <w:tabs>
          <w:tab w:val="left" w:pos="720"/>
        </w:tabs>
        <w:spacing w:after="0" w:line="240" w:lineRule="auto"/>
        <w:jc w:val="both"/>
        <w:rPr>
          <w:rFonts w:ascii="Times New Roman" w:hAnsi="Times New Roman" w:cs="Times New Roman"/>
          <w:b/>
          <w:bCs/>
          <w:sz w:val="24"/>
          <w:szCs w:val="24"/>
          <w:u w:val="single"/>
        </w:rPr>
      </w:pPr>
      <w:r w:rsidRPr="00D9709A">
        <w:rPr>
          <w:rFonts w:ascii="Times New Roman" w:hAnsi="Times New Roman" w:cs="Times New Roman"/>
          <w:b/>
          <w:bCs/>
          <w:sz w:val="24"/>
          <w:szCs w:val="24"/>
          <w:u w:val="single"/>
        </w:rPr>
        <w:t xml:space="preserve">EXECUTIVE SESSION: TEXAS GOVERNMENT CODE, </w:t>
      </w:r>
      <w:r w:rsidR="0034286C" w:rsidRPr="00D9709A">
        <w:rPr>
          <w:rFonts w:ascii="Times New Roman" w:hAnsi="Times New Roman" w:cs="Times New Roman"/>
          <w:b/>
          <w:bCs/>
          <w:sz w:val="24"/>
          <w:szCs w:val="24"/>
          <w:u w:val="single"/>
        </w:rPr>
        <w:t>§ 551.071, § 551.072, § 551.073, § 551.074</w:t>
      </w:r>
    </w:p>
    <w:p w14:paraId="24D3951A" w14:textId="77777777" w:rsidR="0034286C" w:rsidRPr="00D9709A" w:rsidRDefault="0034286C" w:rsidP="00D9709A">
      <w:pPr>
        <w:tabs>
          <w:tab w:val="left" w:pos="720"/>
        </w:tabs>
        <w:spacing w:after="0" w:line="240" w:lineRule="auto"/>
        <w:jc w:val="both"/>
        <w:rPr>
          <w:rFonts w:ascii="Times New Roman" w:hAnsi="Times New Roman" w:cs="Times New Roman"/>
          <w:sz w:val="24"/>
          <w:szCs w:val="24"/>
        </w:rPr>
      </w:pPr>
    </w:p>
    <w:p w14:paraId="7B85405E" w14:textId="2DD06A79" w:rsidR="00C35617" w:rsidRPr="00D9709A" w:rsidRDefault="00D9709A" w:rsidP="00D970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 Executive Session was not held.</w:t>
      </w:r>
    </w:p>
    <w:p w14:paraId="16567DF6" w14:textId="77777777" w:rsidR="00C35617" w:rsidRPr="00D9709A" w:rsidRDefault="00C35617" w:rsidP="00D9709A">
      <w:pPr>
        <w:tabs>
          <w:tab w:val="left" w:pos="720"/>
        </w:tabs>
        <w:spacing w:after="0" w:line="240" w:lineRule="auto"/>
        <w:jc w:val="both"/>
        <w:rPr>
          <w:rFonts w:ascii="Times New Roman" w:hAnsi="Times New Roman" w:cs="Times New Roman"/>
          <w:sz w:val="24"/>
          <w:szCs w:val="24"/>
        </w:rPr>
      </w:pPr>
    </w:p>
    <w:p w14:paraId="640BD0B3" w14:textId="77777777" w:rsidR="0034286C" w:rsidRPr="00D9709A" w:rsidRDefault="001C0547" w:rsidP="00D9709A">
      <w:pPr>
        <w:tabs>
          <w:tab w:val="left" w:pos="720"/>
        </w:tabs>
        <w:spacing w:after="0" w:line="240" w:lineRule="auto"/>
        <w:jc w:val="both"/>
        <w:rPr>
          <w:rFonts w:ascii="Times New Roman" w:hAnsi="Times New Roman" w:cs="Times New Roman"/>
          <w:sz w:val="24"/>
          <w:szCs w:val="24"/>
        </w:rPr>
      </w:pPr>
      <w:r w:rsidRPr="00B459C5">
        <w:rPr>
          <w:rFonts w:ascii="Times New Roman" w:hAnsi="Times New Roman" w:cs="Times New Roman"/>
          <w:b/>
          <w:sz w:val="24"/>
          <w:szCs w:val="24"/>
        </w:rPr>
        <w:t>7</w:t>
      </w:r>
      <w:r w:rsidR="0034286C" w:rsidRPr="00B459C5">
        <w:rPr>
          <w:rFonts w:ascii="Times New Roman" w:hAnsi="Times New Roman" w:cs="Times New Roman"/>
          <w:b/>
          <w:sz w:val="24"/>
          <w:szCs w:val="24"/>
        </w:rPr>
        <w:t>.</w:t>
      </w:r>
      <w:r w:rsidR="0034286C" w:rsidRPr="00D9709A">
        <w:rPr>
          <w:rFonts w:ascii="Times New Roman" w:hAnsi="Times New Roman" w:cs="Times New Roman"/>
          <w:sz w:val="24"/>
          <w:szCs w:val="24"/>
        </w:rPr>
        <w:t xml:space="preserve"> </w:t>
      </w:r>
      <w:r w:rsidR="00A669BB" w:rsidRPr="00D9709A">
        <w:rPr>
          <w:rFonts w:ascii="Times New Roman" w:hAnsi="Times New Roman" w:cs="Times New Roman"/>
          <w:sz w:val="24"/>
          <w:szCs w:val="24"/>
        </w:rPr>
        <w:t xml:space="preserve"> </w:t>
      </w:r>
      <w:r w:rsidR="0034286C" w:rsidRPr="00D9709A">
        <w:rPr>
          <w:rFonts w:ascii="Times New Roman" w:hAnsi="Times New Roman" w:cs="Times New Roman"/>
          <w:b/>
          <w:bCs/>
          <w:sz w:val="24"/>
          <w:szCs w:val="24"/>
          <w:u w:val="single"/>
        </w:rPr>
        <w:t>Open Session: Discuss &amp; Act on Items Addressed in Executive Session</w:t>
      </w:r>
      <w:r w:rsidR="0034286C" w:rsidRPr="00D9709A">
        <w:rPr>
          <w:rFonts w:ascii="Times New Roman" w:hAnsi="Times New Roman" w:cs="Times New Roman"/>
          <w:sz w:val="24"/>
          <w:szCs w:val="24"/>
        </w:rPr>
        <w:t>.</w:t>
      </w:r>
    </w:p>
    <w:p w14:paraId="34523D18" w14:textId="77777777" w:rsidR="0034286C" w:rsidRPr="00D9709A" w:rsidRDefault="0034286C" w:rsidP="00D9709A">
      <w:pPr>
        <w:tabs>
          <w:tab w:val="left" w:pos="720"/>
        </w:tabs>
        <w:spacing w:after="0" w:line="240" w:lineRule="auto"/>
        <w:jc w:val="both"/>
        <w:rPr>
          <w:rFonts w:ascii="Times New Roman" w:hAnsi="Times New Roman" w:cs="Times New Roman"/>
          <w:sz w:val="24"/>
          <w:szCs w:val="24"/>
        </w:rPr>
      </w:pPr>
    </w:p>
    <w:p w14:paraId="23DF016E" w14:textId="5928747E" w:rsidR="00D9709A" w:rsidRPr="00D9709A" w:rsidRDefault="00D9709A" w:rsidP="00D970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 Executive Session not having been held, there was no need for an Open Session.</w:t>
      </w:r>
    </w:p>
    <w:p w14:paraId="51FE81EE" w14:textId="77777777" w:rsidR="0034286C" w:rsidRPr="00D9709A" w:rsidRDefault="0034286C" w:rsidP="00D9709A">
      <w:pPr>
        <w:pStyle w:val="ListParagraph"/>
        <w:numPr>
          <w:ilvl w:val="0"/>
          <w:numId w:val="15"/>
        </w:numPr>
        <w:tabs>
          <w:tab w:val="left" w:pos="720"/>
        </w:tabs>
        <w:spacing w:after="0" w:line="240" w:lineRule="auto"/>
        <w:jc w:val="both"/>
        <w:rPr>
          <w:rFonts w:ascii="Times New Roman" w:hAnsi="Times New Roman" w:cs="Times New Roman"/>
          <w:b/>
          <w:bCs/>
          <w:sz w:val="24"/>
          <w:szCs w:val="24"/>
          <w:u w:val="single"/>
        </w:rPr>
      </w:pPr>
      <w:r w:rsidRPr="00D9709A">
        <w:rPr>
          <w:rFonts w:ascii="Times New Roman" w:hAnsi="Times New Roman" w:cs="Times New Roman"/>
          <w:b/>
          <w:bCs/>
          <w:sz w:val="24"/>
          <w:szCs w:val="24"/>
          <w:u w:val="single"/>
        </w:rPr>
        <w:t>Adjournment</w:t>
      </w:r>
    </w:p>
    <w:p w14:paraId="2BCB7ADA" w14:textId="77777777" w:rsidR="0034286C" w:rsidRDefault="0034286C" w:rsidP="00D9709A">
      <w:pPr>
        <w:tabs>
          <w:tab w:val="left" w:pos="720"/>
        </w:tabs>
        <w:spacing w:after="0" w:line="240" w:lineRule="auto"/>
        <w:jc w:val="both"/>
        <w:rPr>
          <w:rFonts w:ascii="Times New Roman" w:hAnsi="Times New Roman" w:cs="Times New Roman"/>
          <w:sz w:val="24"/>
          <w:szCs w:val="24"/>
        </w:rPr>
      </w:pPr>
    </w:p>
    <w:p w14:paraId="597095CB" w14:textId="1C15F319" w:rsidR="00D9709A" w:rsidRDefault="00D9709A" w:rsidP="00D9709A">
      <w:pPr>
        <w:tabs>
          <w:tab w:val="left" w:pos="0"/>
          <w:tab w:val="left" w:pos="720"/>
          <w:tab w:val="left" w:pos="4320"/>
        </w:tabs>
        <w:spacing w:after="0" w:line="240" w:lineRule="auto"/>
        <w:jc w:val="both"/>
        <w:rPr>
          <w:rFonts w:ascii="Times New Roman" w:hAnsi="Times New Roman" w:cs="Times New Roman"/>
          <w:spacing w:val="-3"/>
          <w:sz w:val="24"/>
          <w:szCs w:val="24"/>
        </w:rPr>
      </w:pPr>
      <w:r w:rsidRPr="009E49FD">
        <w:rPr>
          <w:rFonts w:ascii="Times New Roman" w:hAnsi="Times New Roman" w:cs="Times New Roman"/>
          <w:spacing w:val="-3"/>
          <w:sz w:val="24"/>
          <w:szCs w:val="24"/>
        </w:rPr>
        <w:tab/>
        <w:t xml:space="preserve">There being no further business </w:t>
      </w:r>
      <w:r>
        <w:rPr>
          <w:rFonts w:ascii="Times New Roman" w:hAnsi="Times New Roman" w:cs="Times New Roman"/>
          <w:spacing w:val="-3"/>
          <w:sz w:val="24"/>
          <w:szCs w:val="24"/>
        </w:rPr>
        <w:t xml:space="preserve">at this time </w:t>
      </w:r>
      <w:r w:rsidRPr="009E49FD">
        <w:rPr>
          <w:rFonts w:ascii="Times New Roman" w:hAnsi="Times New Roman" w:cs="Times New Roman"/>
          <w:spacing w:val="-3"/>
          <w:sz w:val="24"/>
          <w:szCs w:val="24"/>
        </w:rPr>
        <w:t xml:space="preserve">to come before the </w:t>
      </w:r>
      <w:r>
        <w:rPr>
          <w:rFonts w:ascii="Times New Roman" w:hAnsi="Times New Roman" w:cs="Times New Roman"/>
          <w:spacing w:val="-3"/>
          <w:sz w:val="24"/>
          <w:szCs w:val="24"/>
        </w:rPr>
        <w:t>Commissioner</w:t>
      </w:r>
      <w:r w:rsidRPr="009E49FD">
        <w:rPr>
          <w:rFonts w:ascii="Times New Roman" w:hAnsi="Times New Roman" w:cs="Times New Roman"/>
          <w:spacing w:val="-3"/>
          <w:sz w:val="24"/>
          <w:szCs w:val="24"/>
        </w:rPr>
        <w:t xml:space="preserve"> Court, Commissioner </w:t>
      </w:r>
      <w:r>
        <w:rPr>
          <w:rFonts w:ascii="Times New Roman" w:hAnsi="Times New Roman" w:cs="Times New Roman"/>
          <w:spacing w:val="-3"/>
          <w:sz w:val="24"/>
          <w:szCs w:val="24"/>
        </w:rPr>
        <w:t xml:space="preserve">Israel Vela, Jr. </w:t>
      </w:r>
      <w:r w:rsidRPr="005F2842">
        <w:rPr>
          <w:rFonts w:ascii="Times New Roman" w:hAnsi="Times New Roman" w:cs="Times New Roman"/>
          <w:sz w:val="24"/>
          <w:szCs w:val="24"/>
        </w:rPr>
        <w:t xml:space="preserve">moved and Commissioner </w:t>
      </w:r>
      <w:r>
        <w:rPr>
          <w:rFonts w:ascii="Times New Roman" w:hAnsi="Times New Roman" w:cs="Times New Roman"/>
          <w:spacing w:val="-3"/>
          <w:sz w:val="24"/>
          <w:szCs w:val="24"/>
        </w:rPr>
        <w:t>Jose Salazar</w:t>
      </w:r>
      <w:r w:rsidRPr="005F2842">
        <w:rPr>
          <w:rFonts w:ascii="Times New Roman" w:hAnsi="Times New Roman" w:cs="Times New Roman"/>
          <w:spacing w:val="-3"/>
          <w:sz w:val="24"/>
          <w:szCs w:val="24"/>
        </w:rPr>
        <w:t xml:space="preserve"> </w:t>
      </w:r>
      <w:r w:rsidRPr="009E49FD">
        <w:rPr>
          <w:rFonts w:ascii="Times New Roman" w:hAnsi="Times New Roman" w:cs="Times New Roman"/>
          <w:spacing w:val="-3"/>
          <w:sz w:val="24"/>
          <w:szCs w:val="24"/>
        </w:rPr>
        <w:t xml:space="preserve">seconded the motion; the </w:t>
      </w:r>
      <w:r w:rsidRPr="009E49FD">
        <w:rPr>
          <w:rFonts w:ascii="Times New Roman" w:hAnsi="Times New Roman" w:cs="Times New Roman"/>
          <w:spacing w:val="-3"/>
          <w:sz w:val="24"/>
          <w:szCs w:val="24"/>
        </w:rPr>
        <w:lastRenderedPageBreak/>
        <w:t xml:space="preserve">motion was unanimously passed that the Kenedy County </w:t>
      </w:r>
      <w:r>
        <w:rPr>
          <w:rFonts w:ascii="Times New Roman" w:hAnsi="Times New Roman" w:cs="Times New Roman"/>
          <w:spacing w:val="-3"/>
          <w:sz w:val="24"/>
          <w:szCs w:val="24"/>
        </w:rPr>
        <w:t>Commissioner</w:t>
      </w:r>
      <w:r w:rsidRPr="009E49FD">
        <w:rPr>
          <w:rFonts w:ascii="Times New Roman" w:hAnsi="Times New Roman" w:cs="Times New Roman"/>
          <w:spacing w:val="-3"/>
          <w:sz w:val="24"/>
          <w:szCs w:val="24"/>
        </w:rPr>
        <w:t xml:space="preserve"> Court be</w:t>
      </w:r>
      <w:r>
        <w:rPr>
          <w:rFonts w:ascii="Times New Roman" w:hAnsi="Times New Roman" w:cs="Times New Roman"/>
          <w:spacing w:val="-3"/>
          <w:sz w:val="24"/>
          <w:szCs w:val="24"/>
        </w:rPr>
        <w:t xml:space="preserve"> adjourned at 1:35 p.m.</w:t>
      </w:r>
    </w:p>
    <w:p w14:paraId="4F2F7E30" w14:textId="77777777" w:rsidR="00D9709A" w:rsidRPr="000B7EDA" w:rsidRDefault="00D9709A" w:rsidP="00D9709A">
      <w:pPr>
        <w:tabs>
          <w:tab w:val="left" w:pos="720"/>
        </w:tabs>
        <w:spacing w:after="0" w:line="240" w:lineRule="auto"/>
        <w:rPr>
          <w:rFonts w:ascii="Times New Roman" w:hAnsi="Times New Roman" w:cs="Times New Roman"/>
          <w:sz w:val="24"/>
          <w:szCs w:val="24"/>
        </w:rPr>
      </w:pPr>
      <w:r w:rsidRPr="000B7EDA">
        <w:rPr>
          <w:rFonts w:ascii="Times New Roman" w:hAnsi="Times New Roman" w:cs="Times New Roman"/>
          <w:sz w:val="24"/>
          <w:szCs w:val="24"/>
        </w:rPr>
        <w:t xml:space="preserve">                                                                    </w:t>
      </w:r>
    </w:p>
    <w:p w14:paraId="6C08D16D" w14:textId="77777777" w:rsidR="00D9709A" w:rsidRPr="000B7EDA" w:rsidRDefault="00D9709A" w:rsidP="00D9709A">
      <w:pPr>
        <w:tabs>
          <w:tab w:val="left" w:pos="720"/>
        </w:tabs>
        <w:spacing w:after="0" w:line="240" w:lineRule="auto"/>
        <w:rPr>
          <w:rFonts w:ascii="Times New Roman" w:hAnsi="Times New Roman" w:cs="Times New Roman"/>
          <w:sz w:val="24"/>
          <w:szCs w:val="24"/>
        </w:rPr>
      </w:pPr>
    </w:p>
    <w:p w14:paraId="29572235" w14:textId="77777777" w:rsidR="00D9709A" w:rsidRPr="000B7EDA" w:rsidRDefault="00D9709A" w:rsidP="00D9709A">
      <w:pPr>
        <w:tabs>
          <w:tab w:val="left" w:pos="720"/>
        </w:tabs>
        <w:spacing w:after="0" w:line="240" w:lineRule="auto"/>
        <w:rPr>
          <w:rFonts w:ascii="Times New Roman" w:hAnsi="Times New Roman" w:cs="Times New Roman"/>
          <w:sz w:val="24"/>
          <w:szCs w:val="24"/>
        </w:rPr>
      </w:pPr>
    </w:p>
    <w:p w14:paraId="0EC81C68" w14:textId="00328FB6" w:rsidR="00D9709A" w:rsidRPr="00BA3992" w:rsidRDefault="00BA3992" w:rsidP="00D9709A">
      <w:pPr>
        <w:tabs>
          <w:tab w:val="left" w:pos="720"/>
        </w:tabs>
        <w:spacing w:after="0" w:line="240" w:lineRule="auto"/>
        <w:ind w:left="3600" w:firstLine="720"/>
        <w:rPr>
          <w:rFonts w:ascii="Times New Roman" w:hAnsi="Times New Roman" w:cs="Times New Roman"/>
          <w:sz w:val="24"/>
          <w:szCs w:val="24"/>
          <w:u w:val="single"/>
        </w:rPr>
      </w:pPr>
      <w:r w:rsidRPr="00BA3992">
        <w:rPr>
          <w:rFonts w:ascii="Times New Roman" w:hAnsi="Times New Roman" w:cs="Times New Roman"/>
          <w:sz w:val="24"/>
          <w:szCs w:val="24"/>
          <w:u w:val="single"/>
        </w:rPr>
        <w:t>/s/ Charles E. Burns</w:t>
      </w:r>
    </w:p>
    <w:p w14:paraId="2DF66A65" w14:textId="77777777" w:rsidR="00D9709A" w:rsidRPr="000B7EDA" w:rsidRDefault="00D9709A" w:rsidP="00D9709A">
      <w:pPr>
        <w:tabs>
          <w:tab w:val="left" w:pos="720"/>
        </w:tabs>
        <w:spacing w:after="0" w:line="240" w:lineRule="auto"/>
        <w:rPr>
          <w:rFonts w:ascii="Times New Roman" w:hAnsi="Times New Roman" w:cs="Times New Roman"/>
          <w:sz w:val="24"/>
          <w:szCs w:val="24"/>
        </w:rPr>
      </w:pPr>
      <w:r w:rsidRPr="000B7EDA">
        <w:rPr>
          <w:rFonts w:ascii="Times New Roman" w:hAnsi="Times New Roman" w:cs="Times New Roman"/>
          <w:sz w:val="24"/>
          <w:szCs w:val="24"/>
        </w:rPr>
        <w:t xml:space="preserve">                                                                        Charles</w:t>
      </w:r>
      <w:r>
        <w:rPr>
          <w:rFonts w:ascii="Times New Roman" w:hAnsi="Times New Roman" w:cs="Times New Roman"/>
          <w:sz w:val="24"/>
          <w:szCs w:val="24"/>
        </w:rPr>
        <w:t xml:space="preserve"> E.</w:t>
      </w:r>
      <w:r w:rsidRPr="000B7EDA">
        <w:rPr>
          <w:rFonts w:ascii="Times New Roman" w:hAnsi="Times New Roman" w:cs="Times New Roman"/>
          <w:sz w:val="24"/>
          <w:szCs w:val="24"/>
        </w:rPr>
        <w:t xml:space="preserve"> Burns</w:t>
      </w:r>
      <w:r>
        <w:rPr>
          <w:rFonts w:ascii="Times New Roman" w:hAnsi="Times New Roman" w:cs="Times New Roman"/>
          <w:sz w:val="24"/>
          <w:szCs w:val="24"/>
        </w:rPr>
        <w:t>, County Judge</w:t>
      </w:r>
    </w:p>
    <w:p w14:paraId="615C6966" w14:textId="77777777" w:rsidR="00D9709A" w:rsidRPr="000B7EDA" w:rsidRDefault="00D9709A" w:rsidP="00D9709A">
      <w:pPr>
        <w:tabs>
          <w:tab w:val="left" w:pos="720"/>
        </w:tabs>
        <w:spacing w:after="0" w:line="240" w:lineRule="auto"/>
        <w:rPr>
          <w:rFonts w:ascii="Times New Roman" w:hAnsi="Times New Roman" w:cs="Times New Roman"/>
          <w:sz w:val="24"/>
          <w:szCs w:val="24"/>
        </w:rPr>
      </w:pPr>
    </w:p>
    <w:p w14:paraId="31445D8D" w14:textId="77777777" w:rsidR="00D9709A" w:rsidRPr="000B7EDA" w:rsidRDefault="00D9709A" w:rsidP="00D9709A">
      <w:pPr>
        <w:tabs>
          <w:tab w:val="left" w:pos="720"/>
        </w:tabs>
        <w:spacing w:after="0" w:line="240" w:lineRule="auto"/>
        <w:rPr>
          <w:rFonts w:ascii="Times New Roman" w:hAnsi="Times New Roman" w:cs="Times New Roman"/>
          <w:sz w:val="24"/>
          <w:szCs w:val="24"/>
        </w:rPr>
      </w:pPr>
      <w:r w:rsidRPr="000B7EDA">
        <w:rPr>
          <w:rFonts w:ascii="Times New Roman" w:hAnsi="Times New Roman" w:cs="Times New Roman"/>
          <w:sz w:val="24"/>
          <w:szCs w:val="24"/>
        </w:rPr>
        <w:t>ATTESTED BY:</w:t>
      </w:r>
    </w:p>
    <w:p w14:paraId="26C5A87D" w14:textId="77777777" w:rsidR="00D9709A" w:rsidRPr="000B7EDA" w:rsidRDefault="00D9709A" w:rsidP="00D9709A">
      <w:pPr>
        <w:tabs>
          <w:tab w:val="left" w:pos="720"/>
        </w:tabs>
        <w:spacing w:after="0" w:line="240" w:lineRule="auto"/>
        <w:rPr>
          <w:rFonts w:ascii="Times New Roman" w:hAnsi="Times New Roman" w:cs="Times New Roman"/>
          <w:sz w:val="24"/>
          <w:szCs w:val="24"/>
        </w:rPr>
      </w:pPr>
    </w:p>
    <w:p w14:paraId="07DD9B14" w14:textId="77777777" w:rsidR="00D9709A" w:rsidRPr="000B7EDA" w:rsidRDefault="00D9709A" w:rsidP="00D9709A">
      <w:pPr>
        <w:tabs>
          <w:tab w:val="left" w:pos="720"/>
        </w:tabs>
        <w:spacing w:after="0" w:line="240" w:lineRule="auto"/>
        <w:rPr>
          <w:rFonts w:ascii="Times New Roman" w:hAnsi="Times New Roman" w:cs="Times New Roman"/>
          <w:sz w:val="24"/>
          <w:szCs w:val="24"/>
        </w:rPr>
      </w:pPr>
    </w:p>
    <w:p w14:paraId="5B9315AC" w14:textId="607D72EC" w:rsidR="00D9709A" w:rsidRPr="00BA3992" w:rsidRDefault="00BA3992" w:rsidP="00D9709A">
      <w:pPr>
        <w:tabs>
          <w:tab w:val="left" w:pos="720"/>
        </w:tabs>
        <w:spacing w:after="0" w:line="240" w:lineRule="auto"/>
        <w:rPr>
          <w:rFonts w:ascii="Times New Roman" w:hAnsi="Times New Roman" w:cs="Times New Roman"/>
          <w:sz w:val="24"/>
          <w:szCs w:val="24"/>
          <w:u w:val="single"/>
        </w:rPr>
      </w:pPr>
      <w:bookmarkStart w:id="0" w:name="_GoBack"/>
      <w:r w:rsidRPr="00BA3992">
        <w:rPr>
          <w:rFonts w:ascii="Times New Roman" w:hAnsi="Times New Roman" w:cs="Times New Roman"/>
          <w:sz w:val="24"/>
          <w:szCs w:val="24"/>
          <w:u w:val="single"/>
        </w:rPr>
        <w:t>/s/ Veronica Vela</w:t>
      </w:r>
    </w:p>
    <w:bookmarkEnd w:id="0"/>
    <w:p w14:paraId="34B3454C" w14:textId="77777777" w:rsidR="00D9709A" w:rsidRPr="000B7EDA" w:rsidRDefault="00D9709A" w:rsidP="00D9709A">
      <w:pPr>
        <w:tabs>
          <w:tab w:val="left" w:pos="720"/>
        </w:tabs>
        <w:spacing w:after="0" w:line="240" w:lineRule="auto"/>
        <w:rPr>
          <w:rFonts w:ascii="Times New Roman" w:hAnsi="Times New Roman" w:cs="Times New Roman"/>
          <w:sz w:val="24"/>
          <w:szCs w:val="24"/>
        </w:rPr>
      </w:pPr>
      <w:r w:rsidRPr="000B7EDA">
        <w:rPr>
          <w:rFonts w:ascii="Times New Roman" w:hAnsi="Times New Roman" w:cs="Times New Roman"/>
          <w:sz w:val="24"/>
          <w:szCs w:val="24"/>
        </w:rPr>
        <w:t>Veronica Vela</w:t>
      </w:r>
      <w:r>
        <w:rPr>
          <w:rFonts w:ascii="Times New Roman" w:hAnsi="Times New Roman" w:cs="Times New Roman"/>
          <w:sz w:val="24"/>
          <w:szCs w:val="24"/>
        </w:rPr>
        <w:t xml:space="preserve">, </w:t>
      </w:r>
      <w:r w:rsidRPr="000B7EDA">
        <w:rPr>
          <w:rFonts w:ascii="Times New Roman" w:hAnsi="Times New Roman" w:cs="Times New Roman"/>
          <w:sz w:val="24"/>
          <w:szCs w:val="24"/>
        </w:rPr>
        <w:t xml:space="preserve">Clerk of </w:t>
      </w:r>
      <w:r>
        <w:rPr>
          <w:rFonts w:ascii="Times New Roman" w:hAnsi="Times New Roman" w:cs="Times New Roman"/>
          <w:sz w:val="24"/>
          <w:szCs w:val="24"/>
        </w:rPr>
        <w:t>Commissioner</w:t>
      </w:r>
      <w:r w:rsidRPr="000B7EDA">
        <w:rPr>
          <w:rFonts w:ascii="Times New Roman" w:hAnsi="Times New Roman" w:cs="Times New Roman"/>
          <w:sz w:val="24"/>
          <w:szCs w:val="24"/>
        </w:rPr>
        <w:t xml:space="preserve"> Court          </w:t>
      </w:r>
    </w:p>
    <w:p w14:paraId="5974B49B" w14:textId="599F9053" w:rsidR="00D9709A" w:rsidRPr="00D9709A" w:rsidRDefault="00D9709A" w:rsidP="00D9709A">
      <w:pPr>
        <w:tabs>
          <w:tab w:val="left" w:pos="720"/>
        </w:tabs>
        <w:spacing w:after="0" w:line="240" w:lineRule="auto"/>
        <w:jc w:val="both"/>
        <w:rPr>
          <w:rFonts w:ascii="Times New Roman" w:hAnsi="Times New Roman" w:cs="Times New Roman"/>
          <w:sz w:val="24"/>
          <w:szCs w:val="24"/>
        </w:rPr>
      </w:pPr>
    </w:p>
    <w:p w14:paraId="3834CC8C" w14:textId="77777777" w:rsidR="00351746" w:rsidRPr="00D9709A" w:rsidRDefault="00351746" w:rsidP="00D9709A">
      <w:pPr>
        <w:tabs>
          <w:tab w:val="left" w:pos="720"/>
        </w:tabs>
        <w:spacing w:after="0" w:line="240" w:lineRule="auto"/>
        <w:jc w:val="both"/>
        <w:rPr>
          <w:rFonts w:ascii="Times New Roman" w:hAnsi="Times New Roman" w:cs="Times New Roman"/>
          <w:sz w:val="24"/>
          <w:szCs w:val="24"/>
        </w:rPr>
      </w:pPr>
    </w:p>
    <w:p w14:paraId="3B41D08F" w14:textId="77777777" w:rsidR="00C35617" w:rsidRPr="00D9709A" w:rsidRDefault="00C35617" w:rsidP="00D9709A">
      <w:pPr>
        <w:tabs>
          <w:tab w:val="left" w:pos="720"/>
        </w:tabs>
        <w:spacing w:after="0" w:line="240" w:lineRule="auto"/>
        <w:jc w:val="both"/>
        <w:rPr>
          <w:rFonts w:ascii="Times New Roman" w:hAnsi="Times New Roman" w:cs="Times New Roman"/>
          <w:sz w:val="24"/>
          <w:szCs w:val="24"/>
        </w:rPr>
      </w:pPr>
    </w:p>
    <w:p w14:paraId="5C97D80C" w14:textId="77777777" w:rsidR="00AA5428" w:rsidRPr="00D9709A" w:rsidRDefault="000D1F45" w:rsidP="00D9709A">
      <w:pPr>
        <w:tabs>
          <w:tab w:val="left" w:pos="720"/>
        </w:tabs>
        <w:spacing w:after="0" w:line="240" w:lineRule="auto"/>
        <w:jc w:val="both"/>
        <w:rPr>
          <w:rFonts w:ascii="Times New Roman" w:hAnsi="Times New Roman" w:cs="Times New Roman"/>
          <w:sz w:val="24"/>
          <w:szCs w:val="24"/>
        </w:rPr>
      </w:pPr>
      <w:r w:rsidRPr="00D9709A">
        <w:rPr>
          <w:rFonts w:ascii="Times New Roman" w:hAnsi="Times New Roman" w:cs="Times New Roman"/>
          <w:sz w:val="24"/>
          <w:szCs w:val="24"/>
        </w:rPr>
        <w:t xml:space="preserve">  </w:t>
      </w:r>
    </w:p>
    <w:p w14:paraId="52C73F83" w14:textId="77777777" w:rsidR="009201F5" w:rsidRPr="00D9709A" w:rsidRDefault="009201F5" w:rsidP="00D9709A">
      <w:pPr>
        <w:tabs>
          <w:tab w:val="left" w:pos="720"/>
        </w:tabs>
        <w:spacing w:after="0" w:line="240" w:lineRule="auto"/>
        <w:jc w:val="both"/>
        <w:rPr>
          <w:rFonts w:ascii="Times New Roman" w:hAnsi="Times New Roman" w:cs="Times New Roman"/>
          <w:sz w:val="24"/>
          <w:szCs w:val="24"/>
        </w:rPr>
      </w:pPr>
      <w:r w:rsidRPr="00D9709A">
        <w:rPr>
          <w:rFonts w:ascii="Times New Roman" w:hAnsi="Times New Roman" w:cs="Times New Roman"/>
          <w:sz w:val="24"/>
          <w:szCs w:val="24"/>
        </w:rPr>
        <w:tab/>
      </w:r>
      <w:r w:rsidRPr="00D9709A">
        <w:rPr>
          <w:rFonts w:ascii="Times New Roman" w:hAnsi="Times New Roman" w:cs="Times New Roman"/>
          <w:sz w:val="24"/>
          <w:szCs w:val="24"/>
        </w:rPr>
        <w:tab/>
      </w:r>
      <w:r w:rsidRPr="00D9709A">
        <w:rPr>
          <w:rFonts w:ascii="Times New Roman" w:hAnsi="Times New Roman" w:cs="Times New Roman"/>
          <w:sz w:val="24"/>
          <w:szCs w:val="24"/>
        </w:rPr>
        <w:tab/>
      </w:r>
      <w:r w:rsidRPr="00D9709A">
        <w:rPr>
          <w:rFonts w:ascii="Times New Roman" w:hAnsi="Times New Roman" w:cs="Times New Roman"/>
          <w:sz w:val="24"/>
          <w:szCs w:val="24"/>
        </w:rPr>
        <w:tab/>
      </w:r>
    </w:p>
    <w:sectPr w:rsidR="009201F5" w:rsidRPr="00D9709A" w:rsidSect="00B459C5">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67342"/>
    <w:multiLevelType w:val="hybridMultilevel"/>
    <w:tmpl w:val="D80CBE0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1E9B5978"/>
    <w:multiLevelType w:val="hybridMultilevel"/>
    <w:tmpl w:val="DB665E36"/>
    <w:lvl w:ilvl="0" w:tplc="C51C7A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105194"/>
    <w:multiLevelType w:val="hybridMultilevel"/>
    <w:tmpl w:val="4CFE1E1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E22622"/>
    <w:multiLevelType w:val="hybridMultilevel"/>
    <w:tmpl w:val="711EE87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750AD5"/>
    <w:multiLevelType w:val="hybridMultilevel"/>
    <w:tmpl w:val="99E0C1D8"/>
    <w:lvl w:ilvl="0" w:tplc="179E6B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C77A24"/>
    <w:multiLevelType w:val="hybridMultilevel"/>
    <w:tmpl w:val="00AC4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A65FD5"/>
    <w:multiLevelType w:val="hybridMultilevel"/>
    <w:tmpl w:val="6BEC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8179C2"/>
    <w:multiLevelType w:val="hybridMultilevel"/>
    <w:tmpl w:val="D7B0F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8172AE"/>
    <w:multiLevelType w:val="hybridMultilevel"/>
    <w:tmpl w:val="9D0ECCCE"/>
    <w:lvl w:ilvl="0" w:tplc="5924180A">
      <w:start w:val="1"/>
      <w:numFmt w:val="upperLetter"/>
      <w:lvlText w:val="(%1)"/>
      <w:lvlJc w:val="left"/>
      <w:pPr>
        <w:ind w:left="1665" w:hanging="405"/>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5421415B"/>
    <w:multiLevelType w:val="hybridMultilevel"/>
    <w:tmpl w:val="F6547FD8"/>
    <w:lvl w:ilvl="0" w:tplc="191E1AE4">
      <w:start w:val="8"/>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63E510FC"/>
    <w:multiLevelType w:val="hybridMultilevel"/>
    <w:tmpl w:val="CFBE57C0"/>
    <w:lvl w:ilvl="0" w:tplc="921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D26E51"/>
    <w:multiLevelType w:val="hybridMultilevel"/>
    <w:tmpl w:val="053E8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345C2B"/>
    <w:multiLevelType w:val="hybridMultilevel"/>
    <w:tmpl w:val="C2466972"/>
    <w:lvl w:ilvl="0" w:tplc="C638C40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FF5D46"/>
    <w:multiLevelType w:val="hybridMultilevel"/>
    <w:tmpl w:val="B77ECDD8"/>
    <w:lvl w:ilvl="0" w:tplc="61A8EAF0">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11"/>
  </w:num>
  <w:num w:numId="2">
    <w:abstractNumId w:val="0"/>
  </w:num>
  <w:num w:numId="3">
    <w:abstractNumId w:val="6"/>
  </w:num>
  <w:num w:numId="4">
    <w:abstractNumId w:val="12"/>
  </w:num>
  <w:num w:numId="5">
    <w:abstractNumId w:val="3"/>
  </w:num>
  <w:num w:numId="6">
    <w:abstractNumId w:val="4"/>
  </w:num>
  <w:num w:numId="7">
    <w:abstractNumId w:val="1"/>
  </w:num>
  <w:num w:numId="8">
    <w:abstractNumId w:val="1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
  </w:num>
  <w:num w:numId="12">
    <w:abstractNumId w:val="13"/>
  </w:num>
  <w:num w:numId="13">
    <w:abstractNumId w:val="7"/>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F5"/>
    <w:rsid w:val="00001D31"/>
    <w:rsid w:val="00001DE1"/>
    <w:rsid w:val="00021AEC"/>
    <w:rsid w:val="00025602"/>
    <w:rsid w:val="00032736"/>
    <w:rsid w:val="00034340"/>
    <w:rsid w:val="000364AF"/>
    <w:rsid w:val="00040E1A"/>
    <w:rsid w:val="000450F0"/>
    <w:rsid w:val="00054973"/>
    <w:rsid w:val="00072DA8"/>
    <w:rsid w:val="00075FFE"/>
    <w:rsid w:val="00080C91"/>
    <w:rsid w:val="00085AE1"/>
    <w:rsid w:val="000A2D2A"/>
    <w:rsid w:val="000A2F45"/>
    <w:rsid w:val="000C40D8"/>
    <w:rsid w:val="000C7035"/>
    <w:rsid w:val="000D1F45"/>
    <w:rsid w:val="000E5EAC"/>
    <w:rsid w:val="000F2C10"/>
    <w:rsid w:val="000F4568"/>
    <w:rsid w:val="00104343"/>
    <w:rsid w:val="00122D03"/>
    <w:rsid w:val="00133AC0"/>
    <w:rsid w:val="0014451B"/>
    <w:rsid w:val="00155CA7"/>
    <w:rsid w:val="00156E28"/>
    <w:rsid w:val="00174698"/>
    <w:rsid w:val="00176298"/>
    <w:rsid w:val="00184583"/>
    <w:rsid w:val="00185735"/>
    <w:rsid w:val="00193605"/>
    <w:rsid w:val="00195AC1"/>
    <w:rsid w:val="001A02AA"/>
    <w:rsid w:val="001B1746"/>
    <w:rsid w:val="001B1C76"/>
    <w:rsid w:val="001B22A5"/>
    <w:rsid w:val="001C0547"/>
    <w:rsid w:val="001F5E40"/>
    <w:rsid w:val="00202A02"/>
    <w:rsid w:val="0021269C"/>
    <w:rsid w:val="00227137"/>
    <w:rsid w:val="002457F4"/>
    <w:rsid w:val="00246E97"/>
    <w:rsid w:val="00256051"/>
    <w:rsid w:val="00273C9E"/>
    <w:rsid w:val="00276630"/>
    <w:rsid w:val="002B32F2"/>
    <w:rsid w:val="002C0294"/>
    <w:rsid w:val="002D04A2"/>
    <w:rsid w:val="002E2D9D"/>
    <w:rsid w:val="002E681D"/>
    <w:rsid w:val="003410EA"/>
    <w:rsid w:val="0034286C"/>
    <w:rsid w:val="00347921"/>
    <w:rsid w:val="00351746"/>
    <w:rsid w:val="00386B81"/>
    <w:rsid w:val="003927B7"/>
    <w:rsid w:val="003952A5"/>
    <w:rsid w:val="00395683"/>
    <w:rsid w:val="003A05BD"/>
    <w:rsid w:val="003A163B"/>
    <w:rsid w:val="003A17C4"/>
    <w:rsid w:val="003E29AC"/>
    <w:rsid w:val="0040106C"/>
    <w:rsid w:val="0040631D"/>
    <w:rsid w:val="00412F69"/>
    <w:rsid w:val="0041768B"/>
    <w:rsid w:val="00425F51"/>
    <w:rsid w:val="0043239C"/>
    <w:rsid w:val="00457DF0"/>
    <w:rsid w:val="00476973"/>
    <w:rsid w:val="00481AF4"/>
    <w:rsid w:val="004A6384"/>
    <w:rsid w:val="004B3C0B"/>
    <w:rsid w:val="004C1AD0"/>
    <w:rsid w:val="004E62DF"/>
    <w:rsid w:val="004F17A9"/>
    <w:rsid w:val="004F33A6"/>
    <w:rsid w:val="004F5B87"/>
    <w:rsid w:val="005004E4"/>
    <w:rsid w:val="005503BB"/>
    <w:rsid w:val="00580363"/>
    <w:rsid w:val="00591B7B"/>
    <w:rsid w:val="0059439E"/>
    <w:rsid w:val="005B1C0D"/>
    <w:rsid w:val="005C75D2"/>
    <w:rsid w:val="005D1FAA"/>
    <w:rsid w:val="005D4A85"/>
    <w:rsid w:val="005E0616"/>
    <w:rsid w:val="005E3149"/>
    <w:rsid w:val="005F7D24"/>
    <w:rsid w:val="00600696"/>
    <w:rsid w:val="00606604"/>
    <w:rsid w:val="006303B6"/>
    <w:rsid w:val="00646425"/>
    <w:rsid w:val="00662CE6"/>
    <w:rsid w:val="00664127"/>
    <w:rsid w:val="006711A4"/>
    <w:rsid w:val="00686C62"/>
    <w:rsid w:val="006A18A1"/>
    <w:rsid w:val="006A6B43"/>
    <w:rsid w:val="006B595F"/>
    <w:rsid w:val="006B7801"/>
    <w:rsid w:val="006D005F"/>
    <w:rsid w:val="006E4C9E"/>
    <w:rsid w:val="006F0C44"/>
    <w:rsid w:val="006F2C8C"/>
    <w:rsid w:val="006F53CE"/>
    <w:rsid w:val="00704640"/>
    <w:rsid w:val="00714CB1"/>
    <w:rsid w:val="00722E85"/>
    <w:rsid w:val="007463BB"/>
    <w:rsid w:val="00763310"/>
    <w:rsid w:val="00767CC9"/>
    <w:rsid w:val="00775528"/>
    <w:rsid w:val="00790D6B"/>
    <w:rsid w:val="007947D3"/>
    <w:rsid w:val="00797786"/>
    <w:rsid w:val="007A053A"/>
    <w:rsid w:val="007B0EB0"/>
    <w:rsid w:val="007D4E82"/>
    <w:rsid w:val="007E1369"/>
    <w:rsid w:val="007F43AC"/>
    <w:rsid w:val="00810A74"/>
    <w:rsid w:val="00812440"/>
    <w:rsid w:val="0082118E"/>
    <w:rsid w:val="0083308D"/>
    <w:rsid w:val="00896186"/>
    <w:rsid w:val="008A3188"/>
    <w:rsid w:val="008D5F75"/>
    <w:rsid w:val="008E390B"/>
    <w:rsid w:val="008F009A"/>
    <w:rsid w:val="008F2585"/>
    <w:rsid w:val="008F6B7A"/>
    <w:rsid w:val="008F6F06"/>
    <w:rsid w:val="009023D1"/>
    <w:rsid w:val="009201F5"/>
    <w:rsid w:val="009238D1"/>
    <w:rsid w:val="0093343C"/>
    <w:rsid w:val="00953D29"/>
    <w:rsid w:val="009675FC"/>
    <w:rsid w:val="0099493C"/>
    <w:rsid w:val="009C1000"/>
    <w:rsid w:val="009D0704"/>
    <w:rsid w:val="009D6BE5"/>
    <w:rsid w:val="009F6626"/>
    <w:rsid w:val="00A0099D"/>
    <w:rsid w:val="00A0402B"/>
    <w:rsid w:val="00A16406"/>
    <w:rsid w:val="00A26805"/>
    <w:rsid w:val="00A319E2"/>
    <w:rsid w:val="00A3219F"/>
    <w:rsid w:val="00A50754"/>
    <w:rsid w:val="00A6025F"/>
    <w:rsid w:val="00A62F11"/>
    <w:rsid w:val="00A669BB"/>
    <w:rsid w:val="00AA3B95"/>
    <w:rsid w:val="00AA3C3E"/>
    <w:rsid w:val="00AA5428"/>
    <w:rsid w:val="00AC086C"/>
    <w:rsid w:val="00AC619A"/>
    <w:rsid w:val="00AE6397"/>
    <w:rsid w:val="00AF76D8"/>
    <w:rsid w:val="00B071C6"/>
    <w:rsid w:val="00B11752"/>
    <w:rsid w:val="00B130D6"/>
    <w:rsid w:val="00B202B3"/>
    <w:rsid w:val="00B212FF"/>
    <w:rsid w:val="00B25A73"/>
    <w:rsid w:val="00B26994"/>
    <w:rsid w:val="00B2771B"/>
    <w:rsid w:val="00B459C5"/>
    <w:rsid w:val="00B5299D"/>
    <w:rsid w:val="00B91E43"/>
    <w:rsid w:val="00B92BBD"/>
    <w:rsid w:val="00B95395"/>
    <w:rsid w:val="00BA06EF"/>
    <w:rsid w:val="00BA3992"/>
    <w:rsid w:val="00BC7353"/>
    <w:rsid w:val="00BE234B"/>
    <w:rsid w:val="00BE2371"/>
    <w:rsid w:val="00C04190"/>
    <w:rsid w:val="00C1573E"/>
    <w:rsid w:val="00C22027"/>
    <w:rsid w:val="00C27D01"/>
    <w:rsid w:val="00C35617"/>
    <w:rsid w:val="00C42B6D"/>
    <w:rsid w:val="00C52734"/>
    <w:rsid w:val="00C7223D"/>
    <w:rsid w:val="00CC5C90"/>
    <w:rsid w:val="00CD3D32"/>
    <w:rsid w:val="00CD51C1"/>
    <w:rsid w:val="00CD574E"/>
    <w:rsid w:val="00CE52B0"/>
    <w:rsid w:val="00CF6239"/>
    <w:rsid w:val="00D34106"/>
    <w:rsid w:val="00D40A3D"/>
    <w:rsid w:val="00D54ABD"/>
    <w:rsid w:val="00D678FF"/>
    <w:rsid w:val="00D84E6E"/>
    <w:rsid w:val="00D854CE"/>
    <w:rsid w:val="00D90CE9"/>
    <w:rsid w:val="00D9709A"/>
    <w:rsid w:val="00D97DB8"/>
    <w:rsid w:val="00DB1033"/>
    <w:rsid w:val="00DF25D4"/>
    <w:rsid w:val="00E04DA9"/>
    <w:rsid w:val="00E31413"/>
    <w:rsid w:val="00E4765B"/>
    <w:rsid w:val="00E50931"/>
    <w:rsid w:val="00E5114B"/>
    <w:rsid w:val="00E5390D"/>
    <w:rsid w:val="00E53BEE"/>
    <w:rsid w:val="00E60327"/>
    <w:rsid w:val="00E62593"/>
    <w:rsid w:val="00E67B76"/>
    <w:rsid w:val="00E74D0D"/>
    <w:rsid w:val="00E8359A"/>
    <w:rsid w:val="00E91994"/>
    <w:rsid w:val="00EB0C5C"/>
    <w:rsid w:val="00EB22E5"/>
    <w:rsid w:val="00EB7EB6"/>
    <w:rsid w:val="00ED274C"/>
    <w:rsid w:val="00ED5F5D"/>
    <w:rsid w:val="00ED7C43"/>
    <w:rsid w:val="00EE29AF"/>
    <w:rsid w:val="00EE7AB4"/>
    <w:rsid w:val="00EF1A18"/>
    <w:rsid w:val="00EF5C29"/>
    <w:rsid w:val="00F12588"/>
    <w:rsid w:val="00F14941"/>
    <w:rsid w:val="00F20333"/>
    <w:rsid w:val="00F21956"/>
    <w:rsid w:val="00F21B4D"/>
    <w:rsid w:val="00F24475"/>
    <w:rsid w:val="00F367E7"/>
    <w:rsid w:val="00F429CA"/>
    <w:rsid w:val="00F579F4"/>
    <w:rsid w:val="00F67A0F"/>
    <w:rsid w:val="00F81593"/>
    <w:rsid w:val="00F82BDF"/>
    <w:rsid w:val="00F842B6"/>
    <w:rsid w:val="00F84B38"/>
    <w:rsid w:val="00F8568A"/>
    <w:rsid w:val="00F94A12"/>
    <w:rsid w:val="00FA2D30"/>
    <w:rsid w:val="00FA5F31"/>
    <w:rsid w:val="00FA6B95"/>
    <w:rsid w:val="00FB09D5"/>
    <w:rsid w:val="00FB7BF5"/>
    <w:rsid w:val="00FC1D1B"/>
    <w:rsid w:val="00FC1F45"/>
    <w:rsid w:val="00FD6435"/>
    <w:rsid w:val="00FF49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2F2E4"/>
  <w15:docId w15:val="{6F2227E4-350D-473D-8667-B5DCA9087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69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1F5"/>
    <w:pPr>
      <w:ind w:left="720"/>
      <w:contextualSpacing/>
    </w:pPr>
  </w:style>
  <w:style w:type="character" w:customStyle="1" w:styleId="ui-provider">
    <w:name w:val="ui-provider"/>
    <w:basedOn w:val="DefaultParagraphFont"/>
    <w:rsid w:val="001C0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822701">
      <w:bodyDiv w:val="1"/>
      <w:marLeft w:val="0"/>
      <w:marRight w:val="0"/>
      <w:marTop w:val="0"/>
      <w:marBottom w:val="0"/>
      <w:divBdr>
        <w:top w:val="none" w:sz="0" w:space="0" w:color="auto"/>
        <w:left w:val="none" w:sz="0" w:space="0" w:color="auto"/>
        <w:bottom w:val="none" w:sz="0" w:space="0" w:color="auto"/>
        <w:right w:val="none" w:sz="0" w:space="0" w:color="auto"/>
      </w:divBdr>
    </w:div>
    <w:div w:id="134817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54401-3F14-4F61-B1B4-FE2745560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Grace Salinas</dc:creator>
  <cp:lastModifiedBy>Veronica Vela</cp:lastModifiedBy>
  <cp:revision>5</cp:revision>
  <cp:lastPrinted>2024-04-05T20:37:00Z</cp:lastPrinted>
  <dcterms:created xsi:type="dcterms:W3CDTF">2024-04-05T20:05:00Z</dcterms:created>
  <dcterms:modified xsi:type="dcterms:W3CDTF">2024-11-27T16:17:00Z</dcterms:modified>
</cp:coreProperties>
</file>